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56B0" w14:textId="55E13FB8" w:rsidR="004651B2" w:rsidRDefault="004651B2" w:rsidP="004651B2">
      <w:pPr>
        <w:shd w:val="clear" w:color="auto" w:fill="FFFFFF"/>
        <w:spacing w:line="360" w:lineRule="auto"/>
        <w:rPr>
          <w:color w:val="2C363A"/>
        </w:rPr>
      </w:pPr>
      <w:r>
        <w:rPr>
          <w:color w:val="2C363A"/>
        </w:rPr>
        <w:t>Circular nº 3</w:t>
      </w:r>
      <w:r w:rsidR="007A07D6">
        <w:rPr>
          <w:color w:val="2C363A"/>
        </w:rPr>
        <w:t>23</w:t>
      </w:r>
      <w:r>
        <w:rPr>
          <w:color w:val="2C363A"/>
        </w:rPr>
        <w:t>/2023</w:t>
      </w:r>
    </w:p>
    <w:p w14:paraId="122D8079" w14:textId="4CB49F59" w:rsidR="004651B2" w:rsidRDefault="004651B2" w:rsidP="004651B2">
      <w:pPr>
        <w:shd w:val="clear" w:color="auto" w:fill="FFFFFF"/>
        <w:spacing w:line="360" w:lineRule="auto"/>
        <w:jc w:val="right"/>
        <w:rPr>
          <w:color w:val="2C363A"/>
        </w:rPr>
      </w:pPr>
      <w:r>
        <w:rPr>
          <w:color w:val="2C363A"/>
        </w:rPr>
        <w:t xml:space="preserve">Brasília (DF), </w:t>
      </w:r>
      <w:r w:rsidR="007A07D6">
        <w:rPr>
          <w:color w:val="2C363A"/>
        </w:rPr>
        <w:t>15</w:t>
      </w:r>
      <w:r>
        <w:rPr>
          <w:color w:val="2C363A"/>
        </w:rPr>
        <w:t xml:space="preserve"> de setembro de 2023.</w:t>
      </w:r>
    </w:p>
    <w:p w14:paraId="76A64FF6" w14:textId="77777777" w:rsidR="004651B2" w:rsidRDefault="004651B2" w:rsidP="004651B2">
      <w:pPr>
        <w:shd w:val="clear" w:color="auto" w:fill="FFFFFF"/>
        <w:spacing w:line="360" w:lineRule="auto"/>
        <w:rPr>
          <w:color w:val="2C363A"/>
        </w:rPr>
      </w:pPr>
      <w:r>
        <w:rPr>
          <w:color w:val="2C363A"/>
        </w:rPr>
        <w:t xml:space="preserve"> </w:t>
      </w:r>
    </w:p>
    <w:p w14:paraId="65567E6F" w14:textId="77777777" w:rsidR="004651B2" w:rsidRDefault="004651B2" w:rsidP="004651B2">
      <w:pPr>
        <w:shd w:val="clear" w:color="auto" w:fill="FFFFFF"/>
        <w:spacing w:line="335" w:lineRule="auto"/>
        <w:rPr>
          <w:color w:val="2C363A"/>
        </w:rPr>
      </w:pPr>
      <w:r>
        <w:rPr>
          <w:color w:val="2C363A"/>
        </w:rPr>
        <w:t>Às seções sindicais, secretarias regionais e à(o)s diretore(a)s do ANDES-SN</w:t>
      </w:r>
    </w:p>
    <w:p w14:paraId="121F515D" w14:textId="233693E1" w:rsidR="007A07D6" w:rsidRPr="00D144B5" w:rsidRDefault="007A07D6" w:rsidP="0021640B">
      <w:pPr>
        <w:jc w:val="both"/>
      </w:pPr>
      <w:r w:rsidRPr="00D144B5">
        <w:rPr>
          <w:b/>
          <w:bCs/>
        </w:rPr>
        <w:t>Assunto</w:t>
      </w:r>
      <w:r w:rsidRPr="00D144B5">
        <w:t xml:space="preserve">:  </w:t>
      </w:r>
      <w:r>
        <w:t>P</w:t>
      </w:r>
      <w:r w:rsidRPr="00D144B5">
        <w:t>rogramação d</w:t>
      </w:r>
      <w:r>
        <w:t xml:space="preserve">a reunião do </w:t>
      </w:r>
      <w:r w:rsidRPr="00D144B5">
        <w:t>pleno do GTSSA   nos d</w:t>
      </w:r>
      <w:r>
        <w:t>ias</w:t>
      </w:r>
      <w:r w:rsidRPr="00D144B5">
        <w:t xml:space="preserve"> 28 e 29 de outubro</w:t>
      </w:r>
      <w:r>
        <w:t>/2023</w:t>
      </w:r>
      <w:r w:rsidRPr="00D144B5">
        <w:t xml:space="preserve">   </w:t>
      </w:r>
    </w:p>
    <w:p w14:paraId="423D6215" w14:textId="77777777" w:rsidR="004651B2" w:rsidRDefault="004651B2" w:rsidP="004651B2">
      <w:pPr>
        <w:shd w:val="clear" w:color="auto" w:fill="FFFFFF"/>
        <w:spacing w:line="335" w:lineRule="auto"/>
        <w:ind w:firstLine="700"/>
        <w:jc w:val="both"/>
        <w:rPr>
          <w:color w:val="2C363A"/>
        </w:rPr>
      </w:pPr>
      <w:r>
        <w:rPr>
          <w:color w:val="2C363A"/>
        </w:rPr>
        <w:t xml:space="preserve"> </w:t>
      </w:r>
    </w:p>
    <w:p w14:paraId="47E89FD6" w14:textId="77777777" w:rsidR="004651B2" w:rsidRDefault="004651B2" w:rsidP="0021640B">
      <w:pPr>
        <w:shd w:val="clear" w:color="auto" w:fill="FFFFFF"/>
        <w:spacing w:line="336" w:lineRule="auto"/>
        <w:ind w:firstLine="709"/>
        <w:jc w:val="both"/>
        <w:rPr>
          <w:color w:val="2C363A"/>
        </w:rPr>
      </w:pPr>
      <w:r>
        <w:rPr>
          <w:color w:val="2C363A"/>
        </w:rPr>
        <w:t>Companheiro(a)s,</w:t>
      </w:r>
    </w:p>
    <w:p w14:paraId="0A7A95B4" w14:textId="09764B44" w:rsidR="007A07D6" w:rsidRDefault="007A07D6" w:rsidP="0093432A">
      <w:pPr>
        <w:shd w:val="clear" w:color="auto" w:fill="FFFFFF"/>
        <w:spacing w:line="335" w:lineRule="auto"/>
        <w:ind w:firstLine="709"/>
        <w:jc w:val="both"/>
        <w:rPr>
          <w:color w:val="2C363A"/>
        </w:rPr>
      </w:pPr>
    </w:p>
    <w:p w14:paraId="4D40451E" w14:textId="77777777" w:rsidR="007A07D6" w:rsidRDefault="007A07D6" w:rsidP="0093432A">
      <w:pPr>
        <w:ind w:firstLine="709"/>
        <w:jc w:val="both"/>
      </w:pPr>
      <w:r w:rsidRPr="00D144B5">
        <w:t xml:space="preserve">            </w:t>
      </w:r>
    </w:p>
    <w:p w14:paraId="1069FC15" w14:textId="7AA89875" w:rsidR="0093432A" w:rsidRDefault="009571AB" w:rsidP="0093432A">
      <w:pPr>
        <w:ind w:firstLine="709"/>
        <w:jc w:val="both"/>
      </w:pPr>
      <w:r>
        <w:t xml:space="preserve">Em complementação à Circular nº 302/2023, de 5 de setembro, que convocou </w:t>
      </w:r>
      <w:r w:rsidR="007A07D6">
        <w:t xml:space="preserve"> o pleno </w:t>
      </w:r>
      <w:r w:rsidR="007A07D6" w:rsidRPr="00D144B5">
        <w:t xml:space="preserve"> do Grupo de Trabalho de Seguridade Social e Assuntos de Aposentadoria – GTSSA para os dias 28 e 29 de outubro</w:t>
      </w:r>
      <w:r w:rsidR="007A07D6">
        <w:t xml:space="preserve"> de 2023</w:t>
      </w:r>
      <w:r>
        <w:t>, estamos encaminhando a programação da reunião.</w:t>
      </w:r>
      <w:r w:rsidR="007A07D6" w:rsidRPr="00D144B5">
        <w:t xml:space="preserve"> </w:t>
      </w:r>
      <w:r w:rsidR="007A07D6">
        <w:t xml:space="preserve"> Reforçamos a importância de participação de representantes das seções sindicais, as quais devem ser confirmadas até o dia 20 de outubro por meio do link abaixo:</w:t>
      </w:r>
    </w:p>
    <w:p w14:paraId="2403D9E5" w14:textId="5321F4FE" w:rsidR="0093432A" w:rsidRDefault="005D534E" w:rsidP="0093432A">
      <w:pPr>
        <w:shd w:val="clear" w:color="auto" w:fill="FFFFFF"/>
        <w:spacing w:line="335" w:lineRule="auto"/>
        <w:ind w:firstLine="700"/>
        <w:jc w:val="both"/>
        <w:rPr>
          <w:color w:val="2C363A"/>
        </w:rPr>
      </w:pPr>
      <w:hyperlink r:id="rId6" w:history="1">
        <w:r w:rsidR="0093432A" w:rsidRPr="00AE722C">
          <w:rPr>
            <w:rStyle w:val="Hyperlink"/>
          </w:rPr>
          <w:t>https://docs.google.com/forms/d/e/1FAIpQLSeTlLNDmWu7JtXseRjz_U3SNc4d1wTGMP7hQVpMWIOGGttkCQ/viewform?usp=pp_url</w:t>
        </w:r>
      </w:hyperlink>
      <w:r w:rsidR="0093432A">
        <w:rPr>
          <w:color w:val="2C363A"/>
        </w:rPr>
        <w:t xml:space="preserve"> </w:t>
      </w:r>
    </w:p>
    <w:p w14:paraId="5C4F51F8" w14:textId="77777777" w:rsidR="007A07D6" w:rsidRPr="00D144B5" w:rsidRDefault="007A07D6" w:rsidP="007A07D6">
      <w:pPr>
        <w:jc w:val="both"/>
      </w:pPr>
    </w:p>
    <w:p w14:paraId="6A087B92" w14:textId="6733B775" w:rsidR="007A07D6" w:rsidRPr="00D144B5" w:rsidRDefault="007A07D6" w:rsidP="007A07D6">
      <w:pPr>
        <w:jc w:val="both"/>
        <w:rPr>
          <w:b/>
          <w:bCs/>
        </w:rPr>
      </w:pPr>
      <w:r w:rsidRPr="00D144B5">
        <w:rPr>
          <w:b/>
          <w:bCs/>
        </w:rPr>
        <w:t>Dia 28</w:t>
      </w:r>
      <w:r w:rsidR="0021640B">
        <w:rPr>
          <w:b/>
          <w:bCs/>
        </w:rPr>
        <w:t>/</w:t>
      </w:r>
      <w:r w:rsidRPr="00D144B5">
        <w:rPr>
          <w:b/>
          <w:bCs/>
        </w:rPr>
        <w:t>10</w:t>
      </w:r>
      <w:r w:rsidR="0021640B">
        <w:rPr>
          <w:b/>
          <w:bCs/>
        </w:rPr>
        <w:t>/</w:t>
      </w:r>
      <w:r w:rsidRPr="00D144B5">
        <w:rPr>
          <w:b/>
          <w:bCs/>
        </w:rPr>
        <w:t xml:space="preserve">23  </w:t>
      </w:r>
    </w:p>
    <w:p w14:paraId="62798021" w14:textId="77777777" w:rsidR="007A07D6" w:rsidRPr="00D144B5" w:rsidRDefault="007A07D6" w:rsidP="007A07D6">
      <w:pPr>
        <w:jc w:val="both"/>
      </w:pPr>
      <w:r w:rsidRPr="00D144B5">
        <w:t>9h – Abertura</w:t>
      </w:r>
    </w:p>
    <w:p w14:paraId="6A356800" w14:textId="77777777" w:rsidR="007A07D6" w:rsidRPr="00D144B5" w:rsidRDefault="007A07D6" w:rsidP="007A07D6">
      <w:pPr>
        <w:jc w:val="both"/>
      </w:pPr>
      <w:r w:rsidRPr="00D144B5">
        <w:t>Das 9h30 às 12h: Saúde do(a) trabalhador(a) e adoecimento mental (palestras e debates)</w:t>
      </w:r>
    </w:p>
    <w:p w14:paraId="1DE3A510" w14:textId="77777777" w:rsidR="007A07D6" w:rsidRPr="00D144B5" w:rsidRDefault="007A07D6" w:rsidP="007A07D6">
      <w:pPr>
        <w:jc w:val="both"/>
      </w:pPr>
      <w:r>
        <w:t xml:space="preserve">Das </w:t>
      </w:r>
      <w:r w:rsidRPr="00D144B5">
        <w:t>12</w:t>
      </w:r>
      <w:r>
        <w:t>h</w:t>
      </w:r>
      <w:r w:rsidRPr="00D144B5">
        <w:t xml:space="preserve"> </w:t>
      </w:r>
      <w:r>
        <w:t>à</w:t>
      </w:r>
      <w:r w:rsidRPr="00D144B5">
        <w:t>s 14</w:t>
      </w:r>
      <w:r>
        <w:t>h</w:t>
      </w:r>
      <w:r w:rsidRPr="00D144B5">
        <w:t xml:space="preserve"> – intervalo para almoço</w:t>
      </w:r>
    </w:p>
    <w:p w14:paraId="41402137" w14:textId="0575D87A" w:rsidR="007A07D6" w:rsidRDefault="007A07D6" w:rsidP="007A07D6">
      <w:pPr>
        <w:jc w:val="both"/>
      </w:pPr>
      <w:r>
        <w:t xml:space="preserve">Das </w:t>
      </w:r>
      <w:r w:rsidRPr="00D144B5">
        <w:t>14</w:t>
      </w:r>
      <w:r>
        <w:t xml:space="preserve">h </w:t>
      </w:r>
      <w:r w:rsidRPr="00D144B5">
        <w:t>às 17h30:   Impacto</w:t>
      </w:r>
      <w:r>
        <w:t>s</w:t>
      </w:r>
      <w:r w:rsidRPr="00D144B5">
        <w:t xml:space="preserve"> das contrarreformas da Previdência Social na aposentadoria (palestras e debates)</w:t>
      </w:r>
    </w:p>
    <w:p w14:paraId="14FE6616" w14:textId="77777777" w:rsidR="0021640B" w:rsidRPr="00D144B5" w:rsidRDefault="0021640B" w:rsidP="007A07D6">
      <w:pPr>
        <w:jc w:val="both"/>
      </w:pPr>
    </w:p>
    <w:p w14:paraId="544722FB" w14:textId="1579B068" w:rsidR="007A07D6" w:rsidRDefault="007A07D6" w:rsidP="007A07D6">
      <w:pPr>
        <w:jc w:val="both"/>
        <w:rPr>
          <w:b/>
          <w:bCs/>
        </w:rPr>
      </w:pPr>
      <w:r w:rsidRPr="00D144B5">
        <w:rPr>
          <w:b/>
          <w:bCs/>
        </w:rPr>
        <w:t>Dia 29</w:t>
      </w:r>
      <w:r w:rsidR="0021640B">
        <w:rPr>
          <w:b/>
          <w:bCs/>
        </w:rPr>
        <w:t>/</w:t>
      </w:r>
      <w:r w:rsidRPr="00D144B5">
        <w:rPr>
          <w:b/>
          <w:bCs/>
        </w:rPr>
        <w:t>10</w:t>
      </w:r>
      <w:r w:rsidR="0021640B">
        <w:rPr>
          <w:b/>
          <w:bCs/>
        </w:rPr>
        <w:t>/</w:t>
      </w:r>
      <w:r w:rsidRPr="00D144B5">
        <w:rPr>
          <w:b/>
          <w:bCs/>
        </w:rPr>
        <w:t>23</w:t>
      </w:r>
    </w:p>
    <w:p w14:paraId="4815D585" w14:textId="77777777" w:rsidR="007A07D6" w:rsidRDefault="007A07D6" w:rsidP="007A07D6">
      <w:pPr>
        <w:jc w:val="both"/>
      </w:pPr>
      <w:r w:rsidRPr="00D144B5">
        <w:t xml:space="preserve">9h </w:t>
      </w:r>
      <w:r>
        <w:t>às 10h  – apresentação da  primeira fase da enquete sobre  condições de trabalho e saúde dos (as) docentes</w:t>
      </w:r>
    </w:p>
    <w:p w14:paraId="08AD1D18" w14:textId="77777777" w:rsidR="007A07D6" w:rsidRDefault="007A07D6" w:rsidP="007A07D6">
      <w:pPr>
        <w:jc w:val="both"/>
      </w:pPr>
      <w:r>
        <w:t xml:space="preserve">10h às 11h30 - Informes nacionais e das seções sobre as lutas referentes à temática </w:t>
      </w:r>
    </w:p>
    <w:p w14:paraId="7441EA06" w14:textId="77777777" w:rsidR="007A07D6" w:rsidRDefault="007A07D6" w:rsidP="007A07D6">
      <w:pPr>
        <w:jc w:val="both"/>
      </w:pPr>
      <w:r>
        <w:t>11h30 às 13h – calendário de lutas e mobilizações.</w:t>
      </w:r>
    </w:p>
    <w:p w14:paraId="1FBBCCE3" w14:textId="77777777" w:rsidR="007A07D6" w:rsidRDefault="007A07D6" w:rsidP="007A07D6">
      <w:pPr>
        <w:jc w:val="both"/>
      </w:pPr>
      <w:r>
        <w:t>13h - Encerramento</w:t>
      </w:r>
    </w:p>
    <w:p w14:paraId="67EAD603" w14:textId="77777777" w:rsidR="0021640B" w:rsidRDefault="0021640B" w:rsidP="0021640B">
      <w:pPr>
        <w:ind w:firstLine="709"/>
        <w:jc w:val="both"/>
      </w:pPr>
    </w:p>
    <w:p w14:paraId="2F1A8DF2" w14:textId="04F571B2" w:rsidR="007A07D6" w:rsidRPr="0067779D" w:rsidRDefault="007A07D6" w:rsidP="0067779D">
      <w:pPr>
        <w:ind w:firstLine="709"/>
        <w:jc w:val="both"/>
        <w:rPr>
          <w:rStyle w:val="Hyperlink"/>
          <w:color w:val="00B0F0"/>
        </w:rPr>
      </w:pPr>
      <w:r>
        <w:t xml:space="preserve"> As seções que pretendem socializar informações poderão faz</w:t>
      </w:r>
      <w:r w:rsidR="000A6790">
        <w:t>ê</w:t>
      </w:r>
      <w:r>
        <w:t xml:space="preserve">-lo por meio do link abaixo: </w:t>
      </w:r>
      <w:hyperlink r:id="rId7" w:history="1">
        <w:r w:rsidR="00B93775" w:rsidRPr="00AE722C">
          <w:rPr>
            <w:rStyle w:val="Hyperlink"/>
          </w:rPr>
          <w:t>https://docs.google.com/forms/d/e/1FAIpQLSdI79L8hVAH5q3Wp80x6Cdir6dNV5K5pbfXCPjipow00Pv0xQ/viewform?usp=pp_url</w:t>
        </w:r>
      </w:hyperlink>
    </w:p>
    <w:p w14:paraId="330275A7" w14:textId="006865A2" w:rsidR="0036026E" w:rsidRDefault="0036026E" w:rsidP="007A07D6">
      <w:pPr>
        <w:jc w:val="both"/>
      </w:pPr>
    </w:p>
    <w:p w14:paraId="28C45B1A" w14:textId="77777777" w:rsidR="007A07D6" w:rsidRDefault="007A07D6" w:rsidP="0021640B">
      <w:pPr>
        <w:ind w:firstLine="709"/>
        <w:jc w:val="both"/>
      </w:pPr>
      <w:r>
        <w:t xml:space="preserve">Sem mais para o momento, saudações   sindicais. </w:t>
      </w:r>
    </w:p>
    <w:p w14:paraId="1BEC4EF0" w14:textId="77777777" w:rsidR="007A07D6" w:rsidRDefault="007A07D6" w:rsidP="004651B2">
      <w:pPr>
        <w:shd w:val="clear" w:color="auto" w:fill="FFFFFF"/>
        <w:spacing w:line="335" w:lineRule="auto"/>
        <w:ind w:firstLine="700"/>
        <w:jc w:val="both"/>
        <w:rPr>
          <w:color w:val="2C363A"/>
        </w:rPr>
      </w:pPr>
    </w:p>
    <w:p w14:paraId="722BB55C" w14:textId="77777777" w:rsidR="0021640B" w:rsidRDefault="00C11B86" w:rsidP="004651B2">
      <w:pPr>
        <w:shd w:val="clear" w:color="auto" w:fill="FFFFFF"/>
        <w:spacing w:line="335" w:lineRule="auto"/>
        <w:jc w:val="center"/>
        <w:rPr>
          <w:color w:val="2C363A"/>
        </w:rPr>
      </w:pPr>
      <w:r>
        <w:rPr>
          <w:color w:val="2C363A"/>
        </w:rPr>
        <w:t>Prof</w:t>
      </w:r>
      <w:r w:rsidR="0021640B">
        <w:rPr>
          <w:color w:val="2C363A"/>
        </w:rPr>
        <w:t>ª Caroline de Araujo Lima</w:t>
      </w:r>
    </w:p>
    <w:p w14:paraId="0C9A4EA1" w14:textId="1F47842F" w:rsidR="004F646A" w:rsidRDefault="0021640B" w:rsidP="0021640B">
      <w:pPr>
        <w:shd w:val="clear" w:color="auto" w:fill="FFFFFF"/>
        <w:spacing w:line="335" w:lineRule="auto"/>
        <w:jc w:val="center"/>
      </w:pPr>
      <w:r>
        <w:rPr>
          <w:color w:val="2C363A"/>
        </w:rPr>
        <w:t xml:space="preserve">1ª Secretária </w:t>
      </w:r>
      <w:r w:rsidR="00C11B86">
        <w:rPr>
          <w:color w:val="2C363A"/>
        </w:rPr>
        <w:t xml:space="preserve"> </w:t>
      </w:r>
      <w:r w:rsidR="004651B2">
        <w:rPr>
          <w:rFonts w:ascii="Calibri" w:eastAsia="Calibri" w:hAnsi="Calibri" w:cs="Calibri"/>
          <w:color w:val="2C363A"/>
        </w:rPr>
        <w:t xml:space="preserve"> </w:t>
      </w:r>
    </w:p>
    <w:sectPr w:rsidR="004F646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A298D" w14:textId="77777777" w:rsidR="004B6E10" w:rsidRDefault="004B6E10">
      <w:r>
        <w:separator/>
      </w:r>
    </w:p>
  </w:endnote>
  <w:endnote w:type="continuationSeparator" w:id="0">
    <w:p w14:paraId="7071F3CA" w14:textId="77777777" w:rsidR="004B6E10" w:rsidRDefault="004B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4432" w14:textId="77777777" w:rsidR="00E0729A" w:rsidRDefault="00FA53DD">
    <w:pPr>
      <w:pStyle w:val="Rodap"/>
    </w:pPr>
    <w:r>
      <w:rPr>
        <w:noProof/>
      </w:rPr>
      <w:drawing>
        <wp:inline distT="0" distB="0" distL="0" distR="0" wp14:anchorId="3E0000E4" wp14:editId="212EFC34">
          <wp:extent cx="5400040" cy="772158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72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5A55" w14:textId="77777777" w:rsidR="004B6E10" w:rsidRDefault="004B6E10">
      <w:r>
        <w:separator/>
      </w:r>
    </w:p>
  </w:footnote>
  <w:footnote w:type="continuationSeparator" w:id="0">
    <w:p w14:paraId="6563B3D4" w14:textId="77777777" w:rsidR="004B6E10" w:rsidRDefault="004B6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5C62" w14:textId="77777777" w:rsidR="00E0729A" w:rsidRDefault="00FA53DD" w:rsidP="007B4754">
    <w:pPr>
      <w:pStyle w:val="Cabealho"/>
      <w:jc w:val="center"/>
    </w:pPr>
    <w:r>
      <w:rPr>
        <w:noProof/>
      </w:rPr>
      <w:drawing>
        <wp:inline distT="0" distB="0" distL="0" distR="0" wp14:anchorId="303ABB4A" wp14:editId="582FD4B5">
          <wp:extent cx="5400040" cy="772160"/>
          <wp:effectExtent l="0" t="0" r="0" b="889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DD"/>
    <w:rsid w:val="000757EA"/>
    <w:rsid w:val="000A6790"/>
    <w:rsid w:val="0021640B"/>
    <w:rsid w:val="0036026E"/>
    <w:rsid w:val="00404D96"/>
    <w:rsid w:val="004651B2"/>
    <w:rsid w:val="004B6E10"/>
    <w:rsid w:val="004F646A"/>
    <w:rsid w:val="005B0E15"/>
    <w:rsid w:val="005D534E"/>
    <w:rsid w:val="0067779D"/>
    <w:rsid w:val="007A07D6"/>
    <w:rsid w:val="008D0BB7"/>
    <w:rsid w:val="0093432A"/>
    <w:rsid w:val="009526C2"/>
    <w:rsid w:val="009571AB"/>
    <w:rsid w:val="00B84C78"/>
    <w:rsid w:val="00B93775"/>
    <w:rsid w:val="00C11B86"/>
    <w:rsid w:val="00F156A5"/>
    <w:rsid w:val="00FA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B87E"/>
  <w15:docId w15:val="{81745E13-48F4-4199-9A29-5CEAFD2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53DD"/>
    <w:rPr>
      <w:color w:val="0000FF" w:themeColor="hyperlink"/>
      <w:u w:val="single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A53DD"/>
    <w:rPr>
      <w:rFonts w:ascii="Calibri" w:hAnsi="Calibri" w:cs="Calibri"/>
      <w:sz w:val="22"/>
      <w:szCs w:val="22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A53DD"/>
    <w:rPr>
      <w:rFonts w:ascii="Calibri" w:eastAsia="Times New Roman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FA5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53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A5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53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53D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3DD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36026E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0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dI79L8hVAH5q3Wp80x6Cdir6dNV5K5pbfXCPjipow00Pv0xQ/viewform?usp=pp_ur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TlLNDmWu7JtXseRjz_U3SNc4d1wTGMP7hQVpMWIOGGttkCQ/viewform?usp=pp_ur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Email</cp:lastModifiedBy>
  <cp:revision>9</cp:revision>
  <dcterms:created xsi:type="dcterms:W3CDTF">2023-09-15T13:09:00Z</dcterms:created>
  <dcterms:modified xsi:type="dcterms:W3CDTF">2023-09-15T13:44:00Z</dcterms:modified>
</cp:coreProperties>
</file>